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4D" w:rsidRPr="0077334D" w:rsidRDefault="0077334D">
      <w:pPr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</w:rPr>
        <w:t>S3 PS Příloha č. 4</w:t>
      </w:r>
      <w:r w:rsidR="00624DB8">
        <w:rPr>
          <w:rFonts w:asciiTheme="minorHAnsi" w:hAnsiTheme="minorHAnsi" w:cstheme="minorHAnsi"/>
          <w:sz w:val="16"/>
          <w:szCs w:val="16"/>
        </w:rPr>
        <w:t xml:space="preserve"> -</w:t>
      </w:r>
      <w:r w:rsidRPr="005F0B7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Garantovaná nabídka poskytovaných služeb</w:t>
      </w:r>
    </w:p>
    <w:tbl>
      <w:tblPr>
        <w:tblW w:w="9720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127"/>
        <w:gridCol w:w="7593"/>
      </w:tblGrid>
      <w:tr w:rsidR="007047A5" w:rsidRPr="007308AB" w:rsidTr="008B7534">
        <w:trPr>
          <w:trHeight w:val="2878"/>
        </w:trPr>
        <w:tc>
          <w:tcPr>
            <w:tcW w:w="2127" w:type="dxa"/>
          </w:tcPr>
          <w:p w:rsidR="007047A5" w:rsidRPr="007308AB" w:rsidRDefault="007047A5" w:rsidP="000F3BCC">
            <w:pPr>
              <w:spacing w:line="22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593" w:type="dxa"/>
            <w:tcMar>
              <w:bottom w:w="576" w:type="dxa"/>
            </w:tcMar>
          </w:tcPr>
          <w:p w:rsidR="00AF1A72" w:rsidRPr="00AA1372" w:rsidRDefault="007768A4" w:rsidP="000F3BCC">
            <w:pPr>
              <w:pStyle w:val="Jmno"/>
              <w:spacing w:line="22" w:lineRule="atLeast"/>
              <w:rPr>
                <w:rFonts w:asciiTheme="minorHAnsi" w:hAnsiTheme="minorHAnsi" w:cstheme="minorHAnsi"/>
                <w:b/>
                <w:color w:val="auto"/>
                <w:sz w:val="56"/>
                <w:szCs w:val="56"/>
              </w:rPr>
            </w:pPr>
            <w:r w:rsidRPr="00AA1372">
              <w:rPr>
                <w:rFonts w:asciiTheme="minorHAnsi" w:hAnsiTheme="minorHAnsi" w:cstheme="minorHAnsi"/>
                <w:b/>
                <w:color w:val="auto"/>
                <w:sz w:val="56"/>
                <w:szCs w:val="56"/>
              </w:rPr>
              <w:t>pečovatelská služba</w:t>
            </w:r>
          </w:p>
          <w:p w:rsidR="00AF1A72" w:rsidRPr="007308AB" w:rsidRDefault="00AF1A72" w:rsidP="000F3BCC">
            <w:pPr>
              <w:spacing w:line="22" w:lineRule="atLeast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  <w:b/>
              </w:rPr>
              <w:t>Cena služeb</w:t>
            </w:r>
            <w:r w:rsidRPr="007308AB">
              <w:rPr>
                <w:rFonts w:asciiTheme="minorHAnsi" w:hAnsiTheme="minorHAnsi" w:cstheme="minorHAnsi"/>
              </w:rPr>
              <w:t xml:space="preserve">: </w:t>
            </w:r>
            <w:r w:rsidR="003F3BD2" w:rsidRPr="007308AB">
              <w:rPr>
                <w:rFonts w:asciiTheme="minorHAnsi" w:hAnsiTheme="minorHAnsi" w:cstheme="minorHAnsi"/>
              </w:rPr>
              <w:t xml:space="preserve">dle aktuálního </w:t>
            </w:r>
            <w:proofErr w:type="spellStart"/>
            <w:r w:rsidR="003F3BD2" w:rsidRPr="007308AB">
              <w:rPr>
                <w:rFonts w:asciiTheme="minorHAnsi" w:hAnsiTheme="minorHAnsi" w:cstheme="minorHAnsi"/>
              </w:rPr>
              <w:t>Úhradovníku</w:t>
            </w:r>
            <w:proofErr w:type="spellEnd"/>
          </w:p>
          <w:p w:rsidR="003F3BD2" w:rsidRPr="007308AB" w:rsidRDefault="00AF1A72" w:rsidP="000F3BCC">
            <w:pPr>
              <w:spacing w:line="22" w:lineRule="atLeast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  <w:b/>
              </w:rPr>
              <w:t>Forma:</w:t>
            </w:r>
            <w:r w:rsidRPr="007308AB">
              <w:rPr>
                <w:rFonts w:asciiTheme="minorHAnsi" w:hAnsiTheme="minorHAnsi" w:cstheme="minorHAnsi"/>
              </w:rPr>
              <w:t xml:space="preserve"> služby jsou poskytovány </w:t>
            </w:r>
            <w:r w:rsidR="00C15939" w:rsidRPr="007308AB">
              <w:rPr>
                <w:rFonts w:asciiTheme="minorHAnsi" w:hAnsiTheme="minorHAnsi" w:cstheme="minorHAnsi"/>
              </w:rPr>
              <w:t xml:space="preserve">terénní formou, </w:t>
            </w:r>
          </w:p>
          <w:p w:rsidR="00AF1A72" w:rsidRPr="001C6205" w:rsidRDefault="001C6205" w:rsidP="000F3BCC">
            <w:pPr>
              <w:spacing w:line="22" w:lineRule="atLeast"/>
              <w:rPr>
                <w:rFonts w:asciiTheme="minorHAnsi" w:hAnsiTheme="minorHAnsi" w:cstheme="minorHAnsi"/>
              </w:rPr>
            </w:pPr>
            <w:r w:rsidRPr="001C6205">
              <w:rPr>
                <w:rFonts w:asciiTheme="minorHAnsi" w:hAnsiTheme="minorHAnsi" w:cstheme="minorHAnsi"/>
              </w:rPr>
              <w:t>Č</w:t>
            </w:r>
            <w:r w:rsidR="00AF1A72" w:rsidRPr="001C6205">
              <w:rPr>
                <w:rFonts w:asciiTheme="minorHAnsi" w:hAnsiTheme="minorHAnsi" w:cstheme="minorHAnsi"/>
              </w:rPr>
              <w:t>as</w:t>
            </w:r>
            <w:r w:rsidRPr="001C6205">
              <w:rPr>
                <w:rFonts w:asciiTheme="minorHAnsi" w:hAnsiTheme="minorHAnsi" w:cstheme="minorHAnsi"/>
              </w:rPr>
              <w:t xml:space="preserve"> úkonů pečovatelské služby </w:t>
            </w:r>
            <w:r>
              <w:rPr>
                <w:rFonts w:asciiTheme="minorHAnsi" w:hAnsiTheme="minorHAnsi" w:cstheme="minorHAnsi"/>
              </w:rPr>
              <w:t xml:space="preserve">je orientační, </w:t>
            </w:r>
            <w:r w:rsidR="00AF1A72" w:rsidRPr="001C6205">
              <w:rPr>
                <w:rFonts w:asciiTheme="minorHAnsi" w:hAnsiTheme="minorHAnsi" w:cstheme="minorHAnsi"/>
              </w:rPr>
              <w:t xml:space="preserve">odvíjí se </w:t>
            </w:r>
            <w:r w:rsidR="003F3BD2" w:rsidRPr="001C6205">
              <w:rPr>
                <w:rFonts w:asciiTheme="minorHAnsi" w:hAnsiTheme="minorHAnsi" w:cstheme="minorHAnsi"/>
              </w:rPr>
              <w:t>od individuálních potřeb uživatele</w:t>
            </w:r>
            <w:r w:rsidR="00AF1A72" w:rsidRPr="001C6205">
              <w:rPr>
                <w:rFonts w:asciiTheme="minorHAnsi" w:hAnsiTheme="minorHAnsi" w:cstheme="minorHAnsi"/>
              </w:rPr>
              <w:t xml:space="preserve">. </w:t>
            </w:r>
          </w:p>
          <w:p w:rsidR="00F31FE4" w:rsidRPr="007308AB" w:rsidRDefault="00F31FE4" w:rsidP="000F3BCC">
            <w:pPr>
              <w:pStyle w:val="Bezmezer"/>
              <w:spacing w:line="22" w:lineRule="atLeas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7047A5" w:rsidRPr="007308AB" w:rsidRDefault="00A8511E" w:rsidP="000F3BCC">
            <w:pPr>
              <w:pStyle w:val="Bezmezer"/>
              <w:spacing w:line="22" w:lineRule="atLeas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7308A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PEČOVATELSKÁ SLUŽBA </w:t>
            </w:r>
            <w:r w:rsidR="007047A5" w:rsidRPr="007308A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GARANTUJE POSKYTNUTÍ PÉČE A POMOCI V TĚCHTO OBLASTECH</w:t>
            </w:r>
            <w:r w:rsidRPr="007308A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:</w:t>
            </w:r>
          </w:p>
        </w:tc>
      </w:tr>
      <w:tr w:rsidR="007047A5" w:rsidRPr="007308AB" w:rsidTr="00843690">
        <w:tc>
          <w:tcPr>
            <w:tcW w:w="2127" w:type="dxa"/>
          </w:tcPr>
          <w:p w:rsidR="007047A5" w:rsidRPr="007308AB" w:rsidRDefault="007768A4" w:rsidP="000F3BCC">
            <w:pPr>
              <w:spacing w:line="22" w:lineRule="atLeast"/>
              <w:rPr>
                <w:rFonts w:asciiTheme="minorHAnsi" w:hAnsiTheme="minorHAnsi" w:cstheme="minorHAnsi"/>
              </w:rPr>
            </w:pPr>
            <w:r w:rsidRPr="007308AB">
              <w:rPr>
                <w:rStyle w:val="Siln"/>
                <w:rFonts w:asciiTheme="minorHAnsi" w:hAnsiTheme="minorHAnsi" w:cstheme="minorHAnsi"/>
              </w:rPr>
              <w:t>POMOC PŘI ZVLÁDÁNÍ BĚŽNÝCH ÚKONŮ PÉČE O VLASTNÍ OSOBU</w:t>
            </w:r>
            <w:r w:rsidRPr="007308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593" w:type="dxa"/>
          </w:tcPr>
          <w:p w:rsidR="007768A4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</w:rPr>
              <w:t xml:space="preserve">POMOC A PODPORA PŘI PODÁVÁNÍ JÍDLA A PITÍ </w:t>
            </w:r>
          </w:p>
          <w:p w:rsidR="00353C31" w:rsidRPr="007308AB" w:rsidRDefault="00E31913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</w:rPr>
              <w:t>P</w:t>
            </w:r>
            <w:r w:rsidR="007768A4" w:rsidRPr="007308AB">
              <w:rPr>
                <w:rFonts w:asciiTheme="minorHAnsi" w:hAnsiTheme="minorHAnsi" w:cstheme="minorHAnsi"/>
              </w:rPr>
              <w:t>racovníci</w:t>
            </w:r>
            <w:r w:rsidR="007047A5" w:rsidRPr="007308AB">
              <w:rPr>
                <w:rFonts w:asciiTheme="minorHAnsi" w:hAnsiTheme="minorHAnsi" w:cstheme="minorHAnsi"/>
              </w:rPr>
              <w:t xml:space="preserve"> pomohou</w:t>
            </w:r>
            <w:r w:rsidR="00353C31" w:rsidRPr="007308AB">
              <w:rPr>
                <w:rFonts w:asciiTheme="minorHAnsi" w:hAnsiTheme="minorHAnsi" w:cstheme="minorHAnsi"/>
              </w:rPr>
              <w:t xml:space="preserve"> při</w:t>
            </w:r>
            <w:r w:rsidR="007047A5" w:rsidRPr="007308AB">
              <w:rPr>
                <w:rFonts w:asciiTheme="minorHAnsi" w:hAnsiTheme="minorHAnsi" w:cstheme="minorHAnsi"/>
              </w:rPr>
              <w:t xml:space="preserve"> </w:t>
            </w:r>
            <w:r w:rsidR="00353C31" w:rsidRPr="007308AB">
              <w:rPr>
                <w:rFonts w:asciiTheme="minorHAnsi" w:hAnsiTheme="minorHAnsi" w:cstheme="minorHAnsi"/>
              </w:rPr>
              <w:t>podání stravy, podání nápoje a podání stravy, nebo nápoje k ústům</w:t>
            </w:r>
            <w:r w:rsidR="00353C31" w:rsidRPr="007308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7768A4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</w:rPr>
              <w:t xml:space="preserve">POMOC PŘI OBLÉKÁNÍ A SVLÉKÁNÍ VČETNĚ SPECIÁLNÍCH POMŮCEK </w:t>
            </w:r>
          </w:p>
          <w:p w:rsidR="007047A5" w:rsidRPr="007308AB" w:rsidRDefault="000C2AD1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</w:t>
            </w:r>
            <w:r w:rsidR="007047A5" w:rsidRPr="007308AB">
              <w:rPr>
                <w:rFonts w:asciiTheme="minorHAnsi" w:hAnsiTheme="minorHAnsi" w:cstheme="minorHAnsi"/>
              </w:rPr>
              <w:t xml:space="preserve">pomohou </w:t>
            </w:r>
            <w:r w:rsidR="00353C31" w:rsidRPr="007308AB">
              <w:rPr>
                <w:rFonts w:asciiTheme="minorHAnsi" w:hAnsiTheme="minorHAnsi" w:cstheme="minorHAnsi"/>
              </w:rPr>
              <w:t>s výběrem oblečení, obléknutí a svléknutí oděvu, zapnutí/rozepnutí knoflíku, zipu, šněrování, obouvání/zouvání obuvi, nasazení/upevnění zdravotní punčochy</w:t>
            </w:r>
            <w:r w:rsidR="001C6205">
              <w:rPr>
                <w:rFonts w:asciiTheme="minorHAnsi" w:hAnsiTheme="minorHAnsi" w:cstheme="minorHAnsi"/>
              </w:rPr>
              <w:t>,</w:t>
            </w:r>
            <w:r w:rsidR="00353C31" w:rsidRPr="007308AB">
              <w:rPr>
                <w:rFonts w:asciiTheme="minorHAnsi" w:hAnsiTheme="minorHAnsi" w:cstheme="minorHAnsi"/>
              </w:rPr>
              <w:t xml:space="preserve"> ortézy, kýlního pásu, n</w:t>
            </w:r>
            <w:r w:rsidR="008B7534">
              <w:rPr>
                <w:rFonts w:asciiTheme="minorHAnsi" w:hAnsiTheme="minorHAnsi" w:cstheme="minorHAnsi"/>
              </w:rPr>
              <w:t>aslouchadla, zubní protézy apod</w:t>
            </w:r>
            <w:r w:rsidR="00353C31" w:rsidRPr="007308AB">
              <w:rPr>
                <w:rFonts w:asciiTheme="minorHAnsi" w:hAnsiTheme="minorHAnsi" w:cstheme="minorHAnsi"/>
              </w:rPr>
              <w:t>., vhození znečištěného oblečení do pračky, prádelního koše</w:t>
            </w:r>
          </w:p>
          <w:p w:rsidR="007768A4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</w:rPr>
              <w:t xml:space="preserve">POMOC PŘI PROSTOROVÉ ORIENTACI, SAMOSTATNÉM POHYBU </w:t>
            </w:r>
            <w:r w:rsidR="008B7534">
              <w:rPr>
                <w:rFonts w:asciiTheme="minorHAnsi" w:hAnsiTheme="minorHAnsi" w:cstheme="minorHAnsi"/>
                <w:b/>
              </w:rPr>
              <w:br/>
            </w:r>
            <w:r w:rsidRPr="007308AB">
              <w:rPr>
                <w:rFonts w:asciiTheme="minorHAnsi" w:hAnsiTheme="minorHAnsi" w:cstheme="minorHAnsi"/>
                <w:b/>
              </w:rPr>
              <w:t xml:space="preserve">VE VNITŘNÍM PROSTORU </w:t>
            </w:r>
          </w:p>
          <w:p w:rsidR="00573F82" w:rsidRPr="007308AB" w:rsidRDefault="00573F82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pomáhají při orientaci ve vnitřních prostorech, odstranit bariéry, které mohou bránit samostatnému pohybu v domácnosti. Pomáhají využít kompenzační pomůcky (berle, chodítko), popřípadě poskytnou oporu </w:t>
            </w:r>
            <w:r w:rsidR="00455977">
              <w:rPr>
                <w:rFonts w:asciiTheme="minorHAnsi" w:hAnsiTheme="minorHAnsi" w:cstheme="minorHAnsi"/>
              </w:rPr>
              <w:br/>
            </w:r>
            <w:r w:rsidRPr="007308AB">
              <w:rPr>
                <w:rFonts w:asciiTheme="minorHAnsi" w:hAnsiTheme="minorHAnsi" w:cstheme="minorHAnsi"/>
              </w:rPr>
              <w:t>při pohybu.</w:t>
            </w:r>
          </w:p>
          <w:p w:rsidR="007768A4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</w:rPr>
              <w:t xml:space="preserve">POMOC PŘI PŘESUNU NA LŮŽKO NEBO VOZÍK </w:t>
            </w:r>
          </w:p>
          <w:p w:rsidR="007047A5" w:rsidRPr="007308AB" w:rsidRDefault="00353C31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>Pracovníci pomohou při přesunu z lůžka na vozík/křeslo a naopak.</w:t>
            </w:r>
          </w:p>
        </w:tc>
      </w:tr>
      <w:tr w:rsidR="007047A5" w:rsidRPr="007308AB" w:rsidTr="00843690">
        <w:tc>
          <w:tcPr>
            <w:tcW w:w="2127" w:type="dxa"/>
          </w:tcPr>
          <w:p w:rsidR="007047A5" w:rsidRPr="007308AB" w:rsidRDefault="007768A4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308AB"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pomoc při osobní hygieně nebo poskytnutí podmínek pro osobní hygienu</w:t>
            </w:r>
          </w:p>
        </w:tc>
        <w:tc>
          <w:tcPr>
            <w:tcW w:w="7593" w:type="dxa"/>
          </w:tcPr>
          <w:p w:rsidR="007768A4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POMOC PŘI ÚKONECH OSOBNÍ HYGIENY</w:t>
            </w:r>
            <w:r w:rsidRPr="007308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7047A5" w:rsidRPr="00843690" w:rsidRDefault="00CB2A4C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>Pracovníci pomohou s doprovodem do koupelny a z koupelny na určené místo, obléknout/svléknout</w:t>
            </w:r>
            <w:r w:rsidR="00843690">
              <w:rPr>
                <w:rFonts w:asciiTheme="minorHAnsi" w:hAnsiTheme="minorHAnsi" w:cstheme="minorHAnsi"/>
              </w:rPr>
              <w:t xml:space="preserve"> oděv ve spojitosti s hygienou, </w:t>
            </w:r>
            <w:r w:rsidRPr="007308AB">
              <w:rPr>
                <w:rFonts w:asciiTheme="minorHAnsi" w:hAnsiTheme="minorHAnsi" w:cstheme="minorHAnsi"/>
              </w:rPr>
              <w:t>nasazení/upevnění protézy, ortézy, kýlního pásu</w:t>
            </w:r>
            <w:r w:rsidR="00843690">
              <w:rPr>
                <w:rFonts w:asciiTheme="minorHAnsi" w:hAnsiTheme="minorHAnsi" w:cstheme="minorHAnsi"/>
              </w:rPr>
              <w:t xml:space="preserve"> apod. ve spojitosti s hygienou. </w:t>
            </w:r>
            <w:r w:rsidRPr="007308AB">
              <w:rPr>
                <w:rFonts w:asciiTheme="minorHAnsi" w:hAnsiTheme="minorHAnsi" w:cstheme="minorHAnsi"/>
              </w:rPr>
              <w:t>Pracovníci pomohou při čištění</w:t>
            </w:r>
            <w:r w:rsidR="001C6205">
              <w:rPr>
                <w:rFonts w:asciiTheme="minorHAnsi" w:hAnsiTheme="minorHAnsi" w:cstheme="minorHAnsi"/>
              </w:rPr>
              <w:t xml:space="preserve"> zubů, či s péčí o umělý chrup</w:t>
            </w:r>
            <w:r w:rsidRPr="007308AB">
              <w:rPr>
                <w:rFonts w:asciiTheme="minorHAnsi" w:hAnsiTheme="minorHAnsi" w:cstheme="minorHAnsi"/>
              </w:rPr>
              <w:t xml:space="preserve">, </w:t>
            </w:r>
            <w:r w:rsidR="00843690">
              <w:rPr>
                <w:rFonts w:asciiTheme="minorHAnsi" w:hAnsiTheme="minorHAnsi" w:cstheme="minorHAnsi"/>
              </w:rPr>
              <w:t>výměna mokrého povlečení.</w:t>
            </w:r>
          </w:p>
          <w:p w:rsidR="007047A5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POMOC PŘI ZÁKLADNÍ PÉČI O VLASY A NEHTY</w:t>
            </w:r>
          </w:p>
          <w:p w:rsidR="00CB2A4C" w:rsidRPr="007308AB" w:rsidRDefault="00CB2A4C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</w:rPr>
              <w:t>Pracovníci pomohou s umytím vlasů s jejich</w:t>
            </w:r>
            <w:r w:rsidR="001C6205">
              <w:rPr>
                <w:rFonts w:asciiTheme="minorHAnsi" w:hAnsiTheme="minorHAnsi" w:cstheme="minorHAnsi"/>
              </w:rPr>
              <w:t xml:space="preserve"> vysušením, základním učesáním</w:t>
            </w:r>
          </w:p>
          <w:p w:rsidR="007768A4" w:rsidRPr="007308AB" w:rsidRDefault="007768A4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POMOC PŘI POUŽITÍ WC</w:t>
            </w:r>
          </w:p>
          <w:p w:rsidR="001D4A0C" w:rsidRPr="007308AB" w:rsidRDefault="001D4A0C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pomohou se zajištěním doprovodu na WC a z WC na určené místo, při přesunu na WC v domácnosti/WC křeslo (stabilní, pojízdné), </w:t>
            </w:r>
            <w:r w:rsidR="00455977">
              <w:rPr>
                <w:rFonts w:asciiTheme="minorHAnsi" w:hAnsiTheme="minorHAnsi" w:cstheme="minorHAnsi"/>
              </w:rPr>
              <w:br/>
            </w:r>
            <w:r w:rsidRPr="007308AB">
              <w:rPr>
                <w:rFonts w:asciiTheme="minorHAnsi" w:hAnsiTheme="minorHAnsi" w:cstheme="minorHAnsi"/>
              </w:rPr>
              <w:t xml:space="preserve">s oblékáním/svlékáním oděvu, vynesením a vymytím močové lahve, podložní mísy, WC mísy, vypuštění močového sáčku permanentního katetru, výměnou inkontinenčních pomůcek (kalhotky, pleny, vložky) – dohled nebo samotnou výměnu a hygienu s tím spojenou, spláchnutím WC, </w:t>
            </w:r>
            <w:r w:rsidRPr="007308AB">
              <w:rPr>
                <w:rFonts w:asciiTheme="minorHAnsi" w:hAnsiTheme="minorHAnsi" w:cstheme="minorHAnsi"/>
              </w:rPr>
              <w:lastRenderedPageBreak/>
              <w:t>odnesením špinavých inkontinenčních pomůcek, ošetřením přípravkem k prevenci opruzenin, převlečením, výměnou znečištěných lůžkovin a jejich vložení na místo určené, převlečením znečištěného oblečení a jeho odnesení do prádelního koše či jiné místo určené.</w:t>
            </w:r>
          </w:p>
        </w:tc>
      </w:tr>
      <w:tr w:rsidR="007047A5" w:rsidRPr="007308AB" w:rsidTr="00455977">
        <w:trPr>
          <w:trHeight w:val="5078"/>
        </w:trPr>
        <w:tc>
          <w:tcPr>
            <w:tcW w:w="2127" w:type="dxa"/>
          </w:tcPr>
          <w:p w:rsidR="007047A5" w:rsidRPr="007308AB" w:rsidRDefault="006C0F7B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308AB"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poskytnutí stravy nebo pomoc při zajištění stravy</w:t>
            </w:r>
          </w:p>
          <w:p w:rsidR="006C0F7B" w:rsidRPr="007308AB" w:rsidRDefault="006C0F7B" w:rsidP="000F3BCC">
            <w:pPr>
              <w:spacing w:line="22" w:lineRule="atLeast"/>
              <w:rPr>
                <w:rFonts w:asciiTheme="minorHAnsi" w:hAnsiTheme="minorHAnsi" w:cstheme="minorHAnsi"/>
                <w:b/>
              </w:rPr>
            </w:pPr>
          </w:p>
          <w:p w:rsidR="006C0F7B" w:rsidRPr="007308AB" w:rsidRDefault="006C0F7B" w:rsidP="000F3BCC">
            <w:pPr>
              <w:spacing w:line="22" w:lineRule="atLeast"/>
              <w:rPr>
                <w:rFonts w:asciiTheme="minorHAnsi" w:hAnsiTheme="minorHAnsi" w:cstheme="minorHAnsi"/>
                <w:b/>
              </w:rPr>
            </w:pPr>
          </w:p>
          <w:p w:rsidR="006C0F7B" w:rsidRPr="007308AB" w:rsidRDefault="006C0F7B" w:rsidP="000F3BCC">
            <w:pPr>
              <w:spacing w:line="22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3" w:type="dxa"/>
          </w:tcPr>
          <w:p w:rsidR="006C0F7B" w:rsidRPr="007308AB" w:rsidRDefault="006C0F7B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ZAJIŠTĚNÍ STRAVY ODPOVÍDAJÍCÍ VĚKU, ZÁSADÁM RACIONÁLNÍ VÝŽIVY A POTŘEBÁM DIETNÍHO STRAVOVÁNÍ</w:t>
            </w:r>
            <w:r w:rsidRPr="007308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6C0F7B" w:rsidRPr="007308AB" w:rsidRDefault="006C0F7B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DOVOZ NEBO DONÁŠKA JÍDLA</w:t>
            </w:r>
          </w:p>
          <w:p w:rsidR="00012C10" w:rsidRPr="007308AB" w:rsidRDefault="008E3D22" w:rsidP="000F3BCC">
            <w:pPr>
              <w:pStyle w:val="Odstavecseseznamem"/>
              <w:spacing w:after="0" w:line="22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308AB">
              <w:rPr>
                <w:rFonts w:asciiTheme="minorHAnsi" w:hAnsiTheme="minorHAnsi" w:cstheme="minorHAnsi"/>
                <w:sz w:val="24"/>
                <w:szCs w:val="24"/>
              </w:rPr>
              <w:t>Pracovníci zaj</w:t>
            </w:r>
            <w:r w:rsidR="00C7714F">
              <w:rPr>
                <w:rFonts w:asciiTheme="minorHAnsi" w:hAnsiTheme="minorHAnsi" w:cstheme="minorHAnsi"/>
                <w:sz w:val="24"/>
                <w:szCs w:val="24"/>
              </w:rPr>
              <w:t xml:space="preserve">istí dovoz, nebo donášku jídla, </w:t>
            </w:r>
            <w:r w:rsidR="00455977">
              <w:rPr>
                <w:rFonts w:asciiTheme="minorHAnsi" w:hAnsiTheme="minorHAnsi" w:cstheme="minorHAnsi"/>
                <w:sz w:val="24"/>
                <w:szCs w:val="24"/>
              </w:rPr>
              <w:t xml:space="preserve">v případě potřeby </w:t>
            </w:r>
            <w:r w:rsidR="00C7714F">
              <w:rPr>
                <w:rFonts w:asciiTheme="minorHAnsi" w:hAnsiTheme="minorHAnsi" w:cstheme="minorHAnsi"/>
                <w:sz w:val="24"/>
                <w:szCs w:val="24"/>
              </w:rPr>
              <w:t>zajistíme dietní stravování.</w:t>
            </w:r>
          </w:p>
          <w:p w:rsidR="008E3D22" w:rsidRPr="007308AB" w:rsidRDefault="006C0F7B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POMOC PŘI PŘÍPRAVĚ JÍDLA A PITÍ</w:t>
            </w:r>
          </w:p>
          <w:p w:rsidR="006C0F7B" w:rsidRPr="007308AB" w:rsidRDefault="006C0F7B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PŘÍPRAVA A PODÁNÍ JÍDLA A PITÍ; TATO ZÁKLADNÍ ČINNOST MŮŽE BÝT ZAJIŠŤOVÁNA JE</w:t>
            </w:r>
            <w:r w:rsidR="00AA1372">
              <w:rPr>
                <w:rFonts w:asciiTheme="minorHAnsi" w:hAnsiTheme="minorHAnsi" w:cstheme="minorHAnsi"/>
                <w:b/>
                <w:color w:val="000000"/>
              </w:rPr>
              <w:t>N V ROZSAHU ÚKONŮ PODLE BODŮ 3 a</w:t>
            </w:r>
            <w:r w:rsidRPr="007308AB">
              <w:rPr>
                <w:rFonts w:asciiTheme="minorHAnsi" w:hAnsiTheme="minorHAnsi" w:cstheme="minorHAnsi"/>
                <w:b/>
                <w:color w:val="000000"/>
              </w:rPr>
              <w:t xml:space="preserve"> 4</w:t>
            </w:r>
          </w:p>
          <w:p w:rsidR="000048D9" w:rsidRPr="007308AB" w:rsidRDefault="003C3070" w:rsidP="000F3BCC">
            <w:pPr>
              <w:pStyle w:val="Odstavecseseznamem"/>
              <w:spacing w:after="160" w:line="22" w:lineRule="atLea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308AB">
              <w:rPr>
                <w:rFonts w:asciiTheme="minorHAnsi" w:hAnsiTheme="minorHAnsi" w:cstheme="minorHAnsi"/>
                <w:sz w:val="24"/>
                <w:szCs w:val="24"/>
              </w:rPr>
              <w:t>Pracovníci pomohou při zapnutí/vypnutí spotřebičů, nakrájení stravy, namletí, namixování, namazání pečiva, ohřátí, uvaření teplého nápoje, ohřátí pokrmu na sporáku či mikrovlnné troubě, rozdělení pokrmu na talíř, naservírování pokrmu a nápojů na stůl, donesení jídlonosiče z určeného místa např. od branky uživatele do domácnosti. Provedení běžného úklidu po jídle – umytí nádobí, umístění nádobí do myčky, zapnutí myčky, utření nádobí, uložení do úložných míst, setření linky, stolu, otření dřez. Doprovod uživatele ke stolu. Dohled nad tím, že se uživatel najedl – motivování k jídlu a pití.</w:t>
            </w:r>
          </w:p>
        </w:tc>
      </w:tr>
      <w:tr w:rsidR="007047A5" w:rsidRPr="007308AB" w:rsidTr="00843690">
        <w:tc>
          <w:tcPr>
            <w:tcW w:w="2127" w:type="dxa"/>
          </w:tcPr>
          <w:p w:rsidR="007047A5" w:rsidRPr="007308AB" w:rsidRDefault="00447D3A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308AB"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pomoc při zajištění chodu domácnosti</w:t>
            </w:r>
          </w:p>
        </w:tc>
        <w:tc>
          <w:tcPr>
            <w:tcW w:w="7593" w:type="dxa"/>
          </w:tcPr>
          <w:p w:rsidR="003B29FC" w:rsidRPr="007308AB" w:rsidRDefault="003B29FC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 xml:space="preserve">BĚŽNÝ ÚKLID A ÚDRŽBA </w:t>
            </w:r>
            <w:r w:rsidR="007355E3" w:rsidRPr="007308AB">
              <w:rPr>
                <w:rFonts w:asciiTheme="minorHAnsi" w:hAnsiTheme="minorHAnsi" w:cstheme="minorHAnsi"/>
                <w:b/>
                <w:color w:val="000000"/>
              </w:rPr>
              <w:t>DOMÁCNOSTI</w:t>
            </w:r>
          </w:p>
          <w:p w:rsidR="003B29FC" w:rsidRPr="007308AB" w:rsidRDefault="007355E3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ÚDRŽBA DOMÁCÍCH SPOTŘEBIČŮ</w:t>
            </w:r>
          </w:p>
          <w:p w:rsidR="007355E3" w:rsidRPr="007308AB" w:rsidRDefault="007355E3" w:rsidP="000F3BCC">
            <w:pPr>
              <w:spacing w:line="22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pomohou s umytím, utřením a úklidem  nádobí, setřením kuchyňské linky, stolu, otřením dřezu příp. jiných povrchů (pokud toto není součástí úkonu </w:t>
            </w:r>
            <w:r w:rsidRPr="007308AB">
              <w:rPr>
                <w:rFonts w:asciiTheme="minorHAnsi" w:hAnsiTheme="minorHAnsi" w:cstheme="minorHAnsi"/>
                <w:i/>
                <w:iCs/>
              </w:rPr>
              <w:t>Příprava jídla a pití</w:t>
            </w:r>
            <w:r w:rsidR="00AA1372">
              <w:rPr>
                <w:rFonts w:asciiTheme="minorHAnsi" w:hAnsiTheme="minorHAnsi" w:cstheme="minorHAnsi"/>
              </w:rPr>
              <w:t>), vynesením odpadků,</w:t>
            </w:r>
            <w:r w:rsidRPr="007308AB">
              <w:rPr>
                <w:rFonts w:asciiTheme="minorHAnsi" w:hAnsiTheme="minorHAnsi" w:cstheme="minorHAnsi"/>
              </w:rPr>
              <w:t xml:space="preserve"> setřením prachu (kde PPS dosáhne), zametáním, vysáváním koberců</w:t>
            </w:r>
            <w:r w:rsidR="00AA1372">
              <w:rPr>
                <w:rFonts w:asciiTheme="minorHAnsi" w:hAnsiTheme="minorHAnsi" w:cstheme="minorHAnsi"/>
              </w:rPr>
              <w:t xml:space="preserve">, </w:t>
            </w:r>
            <w:r w:rsidRPr="007308AB">
              <w:rPr>
                <w:rFonts w:asciiTheme="minorHAnsi" w:hAnsiTheme="minorHAnsi" w:cstheme="minorHAnsi"/>
              </w:rPr>
              <w:t xml:space="preserve">vytíráním podlahových ploch, ometením pavučin, uložením nakoupených potravin (pokud není součástí úkonu </w:t>
            </w:r>
            <w:r w:rsidRPr="00455977">
              <w:rPr>
                <w:rFonts w:asciiTheme="minorHAnsi" w:hAnsiTheme="minorHAnsi" w:cstheme="minorHAnsi"/>
                <w:i/>
              </w:rPr>
              <w:t>Běžné nákupy a pochůzky</w:t>
            </w:r>
            <w:r w:rsidRPr="007308AB">
              <w:rPr>
                <w:rFonts w:asciiTheme="minorHAnsi" w:hAnsiTheme="minorHAnsi" w:cstheme="minorHAnsi"/>
              </w:rPr>
              <w:t>), umytím WC, umyvadla, vany, sprchové koutu, vložením znečištěného prádla do pračky v domácnosti uživ</w:t>
            </w:r>
            <w:r w:rsidR="00455977">
              <w:rPr>
                <w:rFonts w:asciiTheme="minorHAnsi" w:hAnsiTheme="minorHAnsi" w:cstheme="minorHAnsi"/>
              </w:rPr>
              <w:t>atele, vložením pracího prášku</w:t>
            </w:r>
            <w:r w:rsidRPr="007308AB">
              <w:rPr>
                <w:rFonts w:asciiTheme="minorHAnsi" w:hAnsiTheme="minorHAnsi" w:cstheme="minorHAnsi"/>
              </w:rPr>
              <w:t>, vyjmutím prádla z pračky, jeho pověšením na šňůry, popř. přendáním do sušičky a spuštěním sušičky v domácnosti uživatele, skládáním prádla a jeho úklid do úložných prostor, umytím spot</w:t>
            </w:r>
            <w:r w:rsidR="00AA1372">
              <w:rPr>
                <w:rFonts w:asciiTheme="minorHAnsi" w:hAnsiTheme="minorHAnsi" w:cstheme="minorHAnsi"/>
              </w:rPr>
              <w:t>řebiče např. mikrovlnné trouby, sporáku</w:t>
            </w:r>
            <w:r w:rsidRPr="007308AB">
              <w:rPr>
                <w:rFonts w:asciiTheme="minorHAnsi" w:hAnsiTheme="minorHAnsi" w:cstheme="minorHAnsi"/>
              </w:rPr>
              <w:t xml:space="preserve">, lampičky atd.), </w:t>
            </w:r>
            <w:r w:rsidRPr="007308AB">
              <w:rPr>
                <w:rFonts w:asciiTheme="minorHAnsi" w:hAnsiTheme="minorHAnsi" w:cstheme="minorHAnsi"/>
                <w:color w:val="000000"/>
              </w:rPr>
              <w:t xml:space="preserve">stlaním lůžka, převlečením lůžka (pokud je lůžko převlečeno po provedené hygieně nebo výměně inkontinenčních pomůcek, je toto vykázáno v rámci příslušných úkonů </w:t>
            </w:r>
            <w:r w:rsidRPr="00AA1372">
              <w:rPr>
                <w:rFonts w:asciiTheme="minorHAnsi" w:hAnsiTheme="minorHAnsi" w:cstheme="minorHAnsi"/>
                <w:i/>
                <w:color w:val="000000"/>
              </w:rPr>
              <w:t>Pomoc při osobní hygieně nebo Pomoc při použití WC</w:t>
            </w:r>
            <w:r w:rsidR="00AA1372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3B29FC" w:rsidRPr="007308AB" w:rsidRDefault="003B29FC" w:rsidP="000F3BCC">
            <w:pPr>
              <w:spacing w:line="22" w:lineRule="atLeast"/>
              <w:ind w:right="360"/>
              <w:jc w:val="both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POMOC PŘI ZAJIŠTĚNÍ VELKÉHO ÚKLIDU DOMÁCNOSTI, NAPŘÍKLAD SEZON</w:t>
            </w:r>
            <w:r w:rsidR="007355E3" w:rsidRPr="007308AB">
              <w:rPr>
                <w:rFonts w:asciiTheme="minorHAnsi" w:hAnsiTheme="minorHAnsi" w:cstheme="minorHAnsi"/>
                <w:b/>
                <w:color w:val="000000"/>
              </w:rPr>
              <w:t>NÍHO ÚKLIDU, ÚKLIDU PO MALOVÁNÍ</w:t>
            </w:r>
          </w:p>
          <w:p w:rsidR="00AA1372" w:rsidRPr="007308AB" w:rsidRDefault="0005715D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>Pracovní</w:t>
            </w:r>
            <w:r w:rsidR="00AA1372">
              <w:rPr>
                <w:rFonts w:asciiTheme="minorHAnsi" w:hAnsiTheme="minorHAnsi" w:cstheme="minorHAnsi"/>
              </w:rPr>
              <w:t>ci pomohou se sezónním úklidem</w:t>
            </w:r>
            <w:r w:rsidRPr="007308AB">
              <w:rPr>
                <w:rFonts w:asciiTheme="minorHAnsi" w:hAnsiTheme="minorHAnsi" w:cstheme="minorHAnsi"/>
              </w:rPr>
              <w:t xml:space="preserve">, </w:t>
            </w:r>
            <w:r w:rsidR="00AA1372">
              <w:rPr>
                <w:rFonts w:asciiTheme="minorHAnsi" w:hAnsiTheme="minorHAnsi" w:cstheme="minorHAnsi"/>
              </w:rPr>
              <w:t xml:space="preserve">s </w:t>
            </w:r>
            <w:r w:rsidRPr="007308AB">
              <w:rPr>
                <w:rFonts w:asciiTheme="minorHAnsi" w:hAnsiTheme="minorHAnsi" w:cstheme="minorHAnsi"/>
              </w:rPr>
              <w:t>mytím oken, nábytku,</w:t>
            </w:r>
            <w:r w:rsidR="00AA1372">
              <w:rPr>
                <w:rFonts w:asciiTheme="minorHAnsi" w:hAnsiTheme="minorHAnsi" w:cstheme="minorHAnsi"/>
              </w:rPr>
              <w:t xml:space="preserve"> dveří, radiátorů </w:t>
            </w:r>
            <w:r w:rsidR="00E34307" w:rsidRPr="007308AB">
              <w:rPr>
                <w:rFonts w:asciiTheme="minorHAnsi" w:hAnsiTheme="minorHAnsi" w:cstheme="minorHAnsi"/>
              </w:rPr>
              <w:t>apod.</w:t>
            </w:r>
            <w:r w:rsidR="008451C0" w:rsidRPr="007308AB">
              <w:rPr>
                <w:rFonts w:asciiTheme="minorHAnsi" w:hAnsiTheme="minorHAnsi" w:cstheme="minorHAnsi"/>
              </w:rPr>
              <w:t>, pomohou zprostředk</w:t>
            </w:r>
            <w:r w:rsidR="00AA1372">
              <w:rPr>
                <w:rFonts w:asciiTheme="minorHAnsi" w:hAnsiTheme="minorHAnsi" w:cstheme="minorHAnsi"/>
              </w:rPr>
              <w:t>ovat kontakty na úklidové firmy.</w:t>
            </w:r>
            <w:r w:rsidR="00AA1372" w:rsidRPr="007308AB">
              <w:rPr>
                <w:rFonts w:asciiTheme="minorHAnsi" w:hAnsiTheme="minorHAnsi" w:cstheme="minorHAnsi"/>
              </w:rPr>
              <w:t xml:space="preserve"> </w:t>
            </w:r>
            <w:r w:rsidR="00455977">
              <w:rPr>
                <w:rFonts w:asciiTheme="minorHAnsi" w:hAnsiTheme="minorHAnsi" w:cstheme="minorHAnsi"/>
              </w:rPr>
              <w:lastRenderedPageBreak/>
              <w:t xml:space="preserve">Tento úkon je poskytován pouze </w:t>
            </w:r>
            <w:r w:rsidR="00AA1372" w:rsidRPr="007308AB">
              <w:rPr>
                <w:rFonts w:asciiTheme="minorHAnsi" w:hAnsiTheme="minorHAnsi" w:cstheme="minorHAnsi"/>
              </w:rPr>
              <w:t>v případ</w:t>
            </w:r>
            <w:r w:rsidR="00455977">
              <w:rPr>
                <w:rFonts w:asciiTheme="minorHAnsi" w:hAnsiTheme="minorHAnsi" w:cstheme="minorHAnsi"/>
              </w:rPr>
              <w:t>ech, kdy</w:t>
            </w:r>
            <w:r w:rsidR="00AA1372" w:rsidRPr="007308AB">
              <w:rPr>
                <w:rFonts w:asciiTheme="minorHAnsi" w:hAnsiTheme="minorHAnsi" w:cstheme="minorHAnsi"/>
              </w:rPr>
              <w:t xml:space="preserve"> </w:t>
            </w:r>
            <w:r w:rsidR="00455977">
              <w:rPr>
                <w:rFonts w:asciiTheme="minorHAnsi" w:hAnsiTheme="minorHAnsi" w:cstheme="minorHAnsi"/>
              </w:rPr>
              <w:t xml:space="preserve">to </w:t>
            </w:r>
            <w:r w:rsidR="00AA1372" w:rsidRPr="007308AB">
              <w:rPr>
                <w:rFonts w:asciiTheme="minorHAnsi" w:hAnsiTheme="minorHAnsi" w:cstheme="minorHAnsi"/>
              </w:rPr>
              <w:t>nelze zajistit jiným způsobem.</w:t>
            </w:r>
          </w:p>
          <w:p w:rsidR="003B29FC" w:rsidRPr="007308AB" w:rsidRDefault="00E34307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DONÁŠKA VODY</w:t>
            </w:r>
          </w:p>
          <w:p w:rsidR="00E34307" w:rsidRPr="007308AB" w:rsidRDefault="00E34307" w:rsidP="000F3BCC">
            <w:pPr>
              <w:spacing w:line="22" w:lineRule="atLeast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>Pracovníci pomohou se zajištěním donášky vody ze zdroje mimo obydlí např. cisterna, studna. Pouze v případech, že</w:t>
            </w:r>
            <w:r w:rsidR="007355E3" w:rsidRPr="007308AB">
              <w:rPr>
                <w:rFonts w:asciiTheme="minorHAnsi" w:hAnsiTheme="minorHAnsi" w:cstheme="minorHAnsi"/>
              </w:rPr>
              <w:t xml:space="preserve"> nelze zajistit jiným způsobem.</w:t>
            </w:r>
          </w:p>
          <w:p w:rsidR="003B29FC" w:rsidRPr="007308AB" w:rsidRDefault="003B29FC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 xml:space="preserve">TOPENÍ V KAMNECH VČETNĚ DONÁŠKY A PŘÍPRAVY </w:t>
            </w:r>
            <w:r w:rsidR="0029441F" w:rsidRPr="007308AB">
              <w:rPr>
                <w:rFonts w:asciiTheme="minorHAnsi" w:hAnsiTheme="minorHAnsi" w:cstheme="minorHAnsi"/>
                <w:b/>
                <w:color w:val="000000"/>
              </w:rPr>
              <w:t>TOPIVA, ÚDRŽBA TOPNÝCH ZAŘÍZENÍ</w:t>
            </w:r>
          </w:p>
          <w:p w:rsidR="000048D9" w:rsidRDefault="0029441F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</w:rPr>
              <w:t>Pracovníci pomohou se zajištěním donášky uhlí a dříví, topiva do bytu uživatele, zatopení v kamnec</w:t>
            </w:r>
            <w:r w:rsidR="00AA1372">
              <w:rPr>
                <w:rFonts w:asciiTheme="minorHAnsi" w:hAnsiTheme="minorHAnsi" w:cstheme="minorHAnsi"/>
              </w:rPr>
              <w:t>h či spuštění topného zařízení.</w:t>
            </w:r>
          </w:p>
          <w:p w:rsidR="003B29FC" w:rsidRPr="007308AB" w:rsidRDefault="00CF1A5C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BĚŽNÉ NÁKUPY A POCHŮZKY</w:t>
            </w:r>
          </w:p>
          <w:p w:rsidR="00AA5F79" w:rsidRPr="007308AB" w:rsidRDefault="00CF1A5C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>Pracovníci pomohou se zajištěním nákupu nezbytně nutných potravin, či drogerie, či jiný</w:t>
            </w:r>
            <w:r w:rsidR="00712247" w:rsidRPr="007308AB">
              <w:rPr>
                <w:rFonts w:asciiTheme="minorHAnsi" w:hAnsiTheme="minorHAnsi" w:cstheme="minorHAnsi"/>
              </w:rPr>
              <w:t xml:space="preserve">ch předmětů běžné denní potřeby, </w:t>
            </w:r>
            <w:r w:rsidRPr="007308AB">
              <w:rPr>
                <w:rFonts w:asciiTheme="minorHAnsi" w:hAnsiTheme="minorHAnsi" w:cstheme="minorHAnsi"/>
              </w:rPr>
              <w:t>jedná se o nákup nezbytně nutných potravin, či drogerie, či jiných předmětů běžné denní potřeby. Pomohou se samotným nákupem, uložením nákupu do auta, vyložením nákupu a jeho úklidu</w:t>
            </w:r>
            <w:r w:rsidR="00712247" w:rsidRPr="007308AB">
              <w:rPr>
                <w:rFonts w:asciiTheme="minorHAnsi" w:hAnsiTheme="minorHAnsi" w:cstheme="minorHAnsi"/>
              </w:rPr>
              <w:t xml:space="preserve"> do úložných prostor.</w:t>
            </w:r>
            <w:r w:rsidR="00CA1AB9" w:rsidRPr="007308AB">
              <w:rPr>
                <w:rFonts w:asciiTheme="minorHAnsi" w:hAnsiTheme="minorHAnsi" w:cstheme="minorHAnsi"/>
              </w:rPr>
              <w:t xml:space="preserve"> Pracovníci pomohou se zajištěním pochůzek </w:t>
            </w:r>
            <w:r w:rsidRPr="007308AB">
              <w:rPr>
                <w:rFonts w:asciiTheme="minorHAnsi" w:hAnsiTheme="minorHAnsi" w:cstheme="minorHAnsi"/>
              </w:rPr>
              <w:t>např. na poštu, na úřad, k lékaři pro recept, vyzvednutí léků v lékárně nebo zdravotnických potřeb či jiné veřejné služby apod.</w:t>
            </w:r>
          </w:p>
          <w:p w:rsidR="003B29FC" w:rsidRPr="007308AB" w:rsidRDefault="003B29FC" w:rsidP="000F3BCC">
            <w:pPr>
              <w:spacing w:line="22" w:lineRule="atLeast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VELKÝ NÁKUP, NAPŘÍKLAD TÝDENNÍ NÁKUP, NÁKUP OŠACENÍ A</w:t>
            </w:r>
            <w:r w:rsidR="00C7361B" w:rsidRPr="007308AB">
              <w:rPr>
                <w:rFonts w:asciiTheme="minorHAnsi" w:hAnsiTheme="minorHAnsi" w:cstheme="minorHAnsi"/>
                <w:b/>
                <w:color w:val="000000"/>
              </w:rPr>
              <w:t xml:space="preserve"> NEZBYTNÉHO VYBAVENÍ DOMÁCNOSTI</w:t>
            </w:r>
          </w:p>
          <w:p w:rsidR="00F11799" w:rsidRPr="007308AB" w:rsidRDefault="00F11799" w:rsidP="000F3BCC">
            <w:pPr>
              <w:spacing w:line="22" w:lineRule="atLeast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zajistí týdenní nákup, nákup ošacení, větší množství potravin nebo potřeb do domácnosti. </w:t>
            </w:r>
          </w:p>
          <w:p w:rsidR="003B29FC" w:rsidRPr="007308AB" w:rsidRDefault="003B29FC" w:rsidP="000F3BCC">
            <w:pPr>
              <w:spacing w:line="22" w:lineRule="atLeast"/>
              <w:ind w:right="3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 xml:space="preserve">PRANÍ A ŽEHLENÍ LOŽNÍHO </w:t>
            </w:r>
            <w:r w:rsidR="00CF6694">
              <w:rPr>
                <w:rFonts w:asciiTheme="minorHAnsi" w:hAnsiTheme="minorHAnsi" w:cstheme="minorHAnsi"/>
                <w:b/>
                <w:color w:val="000000"/>
              </w:rPr>
              <w:t xml:space="preserve">A OSOBNÍHO </w:t>
            </w:r>
            <w:bookmarkStart w:id="0" w:name="_GoBack"/>
            <w:bookmarkEnd w:id="0"/>
            <w:r w:rsidRPr="007308AB">
              <w:rPr>
                <w:rFonts w:asciiTheme="minorHAnsi" w:hAnsiTheme="minorHAnsi" w:cstheme="minorHAnsi"/>
                <w:b/>
                <w:color w:val="000000"/>
              </w:rPr>
              <w:t>PRÁDLA, POPŘÍPADĚ JEHO DROBNÉ OPRAVY,</w:t>
            </w:r>
          </w:p>
          <w:p w:rsidR="00A207A3" w:rsidRPr="00AA1372" w:rsidRDefault="00D1190F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zajistí vyprání a vyžehlení prádla v prostorách </w:t>
            </w:r>
            <w:r w:rsidR="00AA1372" w:rsidRPr="007308AB">
              <w:rPr>
                <w:rFonts w:asciiTheme="minorHAnsi" w:hAnsiTheme="minorHAnsi" w:cstheme="minorHAnsi"/>
              </w:rPr>
              <w:t>pečovatelské</w:t>
            </w:r>
            <w:r w:rsidR="00AA1372">
              <w:rPr>
                <w:rFonts w:asciiTheme="minorHAnsi" w:hAnsiTheme="minorHAnsi" w:cstheme="minorHAnsi"/>
              </w:rPr>
              <w:t xml:space="preserve"> služby, ale p</w:t>
            </w:r>
            <w:r w:rsidR="00AA1372" w:rsidRPr="007308AB">
              <w:rPr>
                <w:rFonts w:asciiTheme="minorHAnsi" w:hAnsiTheme="minorHAnsi" w:cstheme="minorHAnsi"/>
              </w:rPr>
              <w:t>ouze v případech, že nelze zajistit jiným způsobem.</w:t>
            </w:r>
          </w:p>
        </w:tc>
      </w:tr>
      <w:tr w:rsidR="007047A5" w:rsidRPr="007308AB" w:rsidTr="00AA1372">
        <w:trPr>
          <w:trHeight w:val="678"/>
        </w:trPr>
        <w:tc>
          <w:tcPr>
            <w:tcW w:w="2127" w:type="dxa"/>
          </w:tcPr>
          <w:p w:rsidR="007047A5" w:rsidRPr="007308AB" w:rsidRDefault="007A5DEA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308AB">
              <w:rPr>
                <w:rStyle w:val="Siln"/>
                <w:rFonts w:asciiTheme="minorHAnsi" w:hAnsiTheme="minorHAnsi" w:cstheme="minorHAnsi"/>
                <w:b/>
                <w:caps w:val="0"/>
                <w:color w:val="000000"/>
                <w:sz w:val="24"/>
                <w:szCs w:val="24"/>
              </w:rPr>
              <w:lastRenderedPageBreak/>
              <w:t>ZPROSTŘEDKOVÁNÍ KONTAKTU SE SPOLEČENSKÝM PROSTŘEDÍM</w:t>
            </w:r>
          </w:p>
        </w:tc>
        <w:tc>
          <w:tcPr>
            <w:tcW w:w="7593" w:type="dxa"/>
          </w:tcPr>
          <w:p w:rsidR="00426C22" w:rsidRPr="007308AB" w:rsidRDefault="00426C22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  <w:r w:rsidRPr="007308AB">
              <w:rPr>
                <w:rFonts w:asciiTheme="minorHAnsi" w:hAnsiTheme="minorHAnsi" w:cstheme="minorHAnsi"/>
                <w:b/>
                <w:color w:val="000000"/>
              </w:rPr>
              <w:t>DOPROVÁZENÍ DOSPĚLÝCH DO ŠKOLY, ŠKOLSKÉHO ZAŘÍZENÍ, ZAMĚSTNÁNÍ, K LÉKAŘI, NA ORGÁNY VEŘEJNÉ MOCI A INSTITUCE POSKYTUJÍCÍ VEŘEJNÉ SLUŽBY A DOPROVÁZENÍ ZPĚT</w:t>
            </w:r>
          </w:p>
          <w:p w:rsidR="007047A5" w:rsidRDefault="00F64578" w:rsidP="000F3BCC">
            <w:pPr>
              <w:spacing w:after="160"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 xml:space="preserve">Úkon je poskytován především v případě, že se sociálním šetřením zjistí, že nelze zajistit tento úkon prostřednictvím jiných osob (rodinní příslušníci, </w:t>
            </w:r>
            <w:r w:rsidR="00AA1372">
              <w:rPr>
                <w:rFonts w:asciiTheme="minorHAnsi" w:hAnsiTheme="minorHAnsi" w:cstheme="minorHAnsi"/>
              </w:rPr>
              <w:t xml:space="preserve">sousedi, známí apod.). </w:t>
            </w:r>
            <w:r w:rsidRPr="007308AB">
              <w:rPr>
                <w:rFonts w:asciiTheme="minorHAnsi" w:hAnsiTheme="minorHAnsi" w:cstheme="minorHAnsi"/>
              </w:rPr>
              <w:t>Pracovníci pomohou se zajištěním doprovodu dle požadavku uživatele.</w:t>
            </w:r>
          </w:p>
          <w:p w:rsidR="00455977" w:rsidRPr="000048D9" w:rsidRDefault="00455977" w:rsidP="000F3BCC">
            <w:pPr>
              <w:spacing w:after="160" w:line="22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047A5" w:rsidRPr="007308AB" w:rsidTr="00843690">
        <w:tc>
          <w:tcPr>
            <w:tcW w:w="2127" w:type="dxa"/>
          </w:tcPr>
          <w:p w:rsidR="007047A5" w:rsidRPr="007308AB" w:rsidRDefault="00426C22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308AB"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pomoc při zajištění bezpečí a možnosti setrvání v </w:t>
            </w:r>
            <w:r w:rsidR="00686DEE" w:rsidRPr="007308AB"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přirozeném sociálním prostředí</w:t>
            </w:r>
          </w:p>
        </w:tc>
        <w:tc>
          <w:tcPr>
            <w:tcW w:w="7593" w:type="dxa"/>
          </w:tcPr>
          <w:p w:rsidR="00686DEE" w:rsidRPr="007308AB" w:rsidRDefault="00686DEE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Style w:val="Siln"/>
                <w:rFonts w:asciiTheme="minorHAnsi" w:hAnsiTheme="minorHAnsi" w:cstheme="minorHAnsi"/>
                <w:color w:val="000000"/>
              </w:rPr>
              <w:t>DOHLED, ABY OSOBA ZÁVISLÁ NA POMOCI NEZPŮSOBILA OHROŽENÍ SOBĚ ANI SVÉMU OKOLÍ</w:t>
            </w:r>
          </w:p>
          <w:p w:rsidR="00323069" w:rsidRPr="007308AB" w:rsidRDefault="00323069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zajistí dohled, aby si uživatel závislý na jejich pomoci nezpůsobil ohrožení sobě ani svému okolí – navštíví domácnost uživatele, aby provedli kontrolu uživatele a stav jeho domácnosti, např. zda je uživatel v pořádku, zda nemůže dojít k ohrožení jeho zdraví a života (např. nevypnutý sporák apod.) </w:t>
            </w:r>
          </w:p>
          <w:p w:rsidR="00B4434A" w:rsidRPr="007308AB" w:rsidRDefault="00323069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lastRenderedPageBreak/>
              <w:t xml:space="preserve">Pracovníci zajistí dohled a asistenci při užití léků nebo měření </w:t>
            </w:r>
            <w:r w:rsidR="009539B6" w:rsidRPr="007308AB">
              <w:rPr>
                <w:rFonts w:asciiTheme="minorHAnsi" w:hAnsiTheme="minorHAnsi" w:cstheme="minorHAnsi"/>
              </w:rPr>
              <w:t>tlaku/krevního cukru. (P</w:t>
            </w:r>
            <w:r w:rsidRPr="007308AB">
              <w:rPr>
                <w:rFonts w:asciiTheme="minorHAnsi" w:hAnsiTheme="minorHAnsi" w:cstheme="minorHAnsi"/>
              </w:rPr>
              <w:t xml:space="preserve">racovník pečovatelské služby není oprávněn léky chystat a dávkovat či kontrolovat správnost léků, může pouze pomoci otevřít dávkovač léků, pomůže odečíst hodnoty na tlakoměru/glukometru) – Pracovníci zajistí </w:t>
            </w:r>
            <w:r w:rsidR="000F3BCC">
              <w:rPr>
                <w:rFonts w:asciiTheme="minorHAnsi" w:hAnsiTheme="minorHAnsi" w:cstheme="minorHAnsi"/>
              </w:rPr>
              <w:t>doprovod uživatele na procházku v případě, že to nezvládá sám, nebo s pomoci blízkých.</w:t>
            </w:r>
          </w:p>
        </w:tc>
      </w:tr>
      <w:tr w:rsidR="007047A5" w:rsidRPr="007308AB" w:rsidTr="00843690">
        <w:tc>
          <w:tcPr>
            <w:tcW w:w="2127" w:type="dxa"/>
          </w:tcPr>
          <w:p w:rsidR="007047A5" w:rsidRPr="007308AB" w:rsidRDefault="00D811A1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308AB"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pomoc při uplatňování práv, oprávněných zájmů a při obstarávání osobních záležitostí</w:t>
            </w:r>
          </w:p>
        </w:tc>
        <w:tc>
          <w:tcPr>
            <w:tcW w:w="7593" w:type="dxa"/>
          </w:tcPr>
          <w:p w:rsidR="00D811A1" w:rsidRPr="007308AB" w:rsidRDefault="00D811A1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308AB">
              <w:rPr>
                <w:rStyle w:val="Siln"/>
                <w:rFonts w:asciiTheme="minorHAnsi" w:hAnsiTheme="minorHAnsi" w:cstheme="minorHAnsi"/>
                <w:color w:val="000000"/>
              </w:rPr>
              <w:t xml:space="preserve">POMOC PŘI KOMUNIKACI VEDOUCÍ K UPLATŇOVÁNÍ PRÁV </w:t>
            </w:r>
            <w:r w:rsidR="00455977">
              <w:rPr>
                <w:rStyle w:val="Siln"/>
                <w:rFonts w:asciiTheme="minorHAnsi" w:hAnsiTheme="minorHAnsi" w:cstheme="minorHAnsi"/>
                <w:color w:val="000000"/>
              </w:rPr>
              <w:br/>
            </w:r>
            <w:r w:rsidRPr="007308AB">
              <w:rPr>
                <w:rStyle w:val="Siln"/>
                <w:rFonts w:asciiTheme="minorHAnsi" w:hAnsiTheme="minorHAnsi" w:cstheme="minorHAnsi"/>
                <w:color w:val="000000"/>
              </w:rPr>
              <w:t>A OPRÁVNĚNÝCH ZÁJMŮ</w:t>
            </w:r>
            <w:r w:rsidR="00455977">
              <w:rPr>
                <w:rFonts w:asciiTheme="minorHAnsi" w:hAnsiTheme="minorHAnsi" w:cstheme="minorHAnsi"/>
                <w:lang w:eastAsia="ar-SA"/>
              </w:rPr>
              <w:t xml:space="preserve">, </w:t>
            </w:r>
            <w:r w:rsidRPr="007308AB">
              <w:rPr>
                <w:rStyle w:val="Siln"/>
                <w:rFonts w:asciiTheme="minorHAnsi" w:hAnsiTheme="minorHAnsi" w:cstheme="minorHAnsi"/>
                <w:color w:val="000000"/>
              </w:rPr>
              <w:t>POMOC PŘI VYŘIZOVÁNÍ BĚŽNÝCH ZÁLEŽITOSTÍ</w:t>
            </w:r>
          </w:p>
          <w:p w:rsidR="007047A5" w:rsidRPr="007308AB" w:rsidRDefault="00A613D7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 xml:space="preserve">Pracovníci pomohou se zajištěním úkonů, které pomáhají při komunikaci vedoucí k uplatňování práv a zájmů uživatele. Dále nabízejí pomoc </w:t>
            </w:r>
            <w:r w:rsidR="00455977">
              <w:rPr>
                <w:rFonts w:asciiTheme="minorHAnsi" w:hAnsiTheme="minorHAnsi" w:cstheme="minorHAnsi"/>
              </w:rPr>
              <w:br/>
            </w:r>
            <w:r w:rsidRPr="007308AB">
              <w:rPr>
                <w:rFonts w:asciiTheme="minorHAnsi" w:hAnsiTheme="minorHAnsi" w:cstheme="minorHAnsi"/>
              </w:rPr>
              <w:t>při vyřizování běžných záležitostí.</w:t>
            </w:r>
            <w:r w:rsidRPr="007308AB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 </w:t>
            </w:r>
          </w:p>
        </w:tc>
      </w:tr>
      <w:tr w:rsidR="00D811A1" w:rsidRPr="007308AB" w:rsidTr="00843690">
        <w:tc>
          <w:tcPr>
            <w:tcW w:w="2127" w:type="dxa"/>
          </w:tcPr>
          <w:p w:rsidR="00D811A1" w:rsidRPr="007308AB" w:rsidRDefault="0039060C" w:rsidP="000F3BCC">
            <w:pPr>
              <w:pStyle w:val="Nadpis1"/>
              <w:pBdr>
                <w:right w:val="none" w:sz="0" w:space="0" w:color="auto"/>
              </w:pBdr>
              <w:spacing w:line="22" w:lineRule="atLeast"/>
              <w:rPr>
                <w:rFonts w:asciiTheme="minorHAnsi" w:eastAsia="Times New Roman" w:hAnsiTheme="minorHAnsi" w:cstheme="minorHAnsi"/>
                <w:caps w:val="0"/>
                <w:color w:val="auto"/>
                <w:kern w:val="0"/>
                <w:sz w:val="24"/>
                <w:szCs w:val="24"/>
              </w:rPr>
            </w:pPr>
            <w:r w:rsidRPr="007308AB">
              <w:rPr>
                <w:rFonts w:asciiTheme="minorHAnsi" w:eastAsia="Times New Roman" w:hAnsiTheme="minorHAnsi" w:cstheme="minorHAnsi"/>
                <w:caps w:val="0"/>
                <w:color w:val="auto"/>
                <w:kern w:val="0"/>
                <w:sz w:val="24"/>
                <w:szCs w:val="24"/>
              </w:rPr>
              <w:t>FAKULTATIVNÍ ČINNOSTI</w:t>
            </w:r>
          </w:p>
        </w:tc>
        <w:tc>
          <w:tcPr>
            <w:tcW w:w="7593" w:type="dxa"/>
          </w:tcPr>
          <w:p w:rsidR="00AE780B" w:rsidRPr="007308AB" w:rsidRDefault="00AE780B" w:rsidP="000F3BCC">
            <w:pPr>
              <w:spacing w:line="22" w:lineRule="atLeast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</w:rPr>
              <w:t>DOPRAVA UŽIVATELŮ SLUŽEBNÍM VOZIDLEM OBLASTNÍ CHARITY NOVÉ HRADY U SKUTČE</w:t>
            </w:r>
          </w:p>
          <w:p w:rsidR="00C450B6" w:rsidRPr="007308AB" w:rsidRDefault="00C450B6" w:rsidP="000F3BCC">
            <w:pPr>
              <w:spacing w:line="22" w:lineRule="atLeast"/>
              <w:jc w:val="both"/>
              <w:rPr>
                <w:rFonts w:asciiTheme="minorHAnsi" w:hAnsiTheme="minorHAnsi" w:cstheme="minorHAnsi"/>
              </w:rPr>
            </w:pPr>
            <w:r w:rsidRPr="007308AB">
              <w:rPr>
                <w:rFonts w:asciiTheme="minorHAnsi" w:hAnsiTheme="minorHAnsi" w:cstheme="minorHAnsi"/>
              </w:rPr>
              <w:t>Pracovníci pomohou se zajištěním dovozu uživatele služebním automobilem na místo určené a zpět.</w:t>
            </w:r>
            <w:r w:rsidR="004A677C" w:rsidRPr="007308AB">
              <w:rPr>
                <w:rFonts w:asciiTheme="minorHAnsi" w:hAnsiTheme="minorHAnsi" w:cstheme="minorHAnsi"/>
              </w:rPr>
              <w:t xml:space="preserve"> Úkon je poskytován </w:t>
            </w:r>
            <w:r w:rsidR="000F3BCC">
              <w:rPr>
                <w:rFonts w:asciiTheme="minorHAnsi" w:hAnsiTheme="minorHAnsi" w:cstheme="minorHAnsi"/>
              </w:rPr>
              <w:t>v součinnosti s úkonem - z</w:t>
            </w:r>
            <w:r w:rsidR="004A677C" w:rsidRPr="007308AB">
              <w:rPr>
                <w:rFonts w:asciiTheme="minorHAnsi" w:hAnsiTheme="minorHAnsi" w:cstheme="minorHAnsi"/>
              </w:rPr>
              <w:t xml:space="preserve">prostředkování kontaktu se společenským prostředím. </w:t>
            </w:r>
          </w:p>
          <w:p w:rsidR="00D811A1" w:rsidRPr="007308AB" w:rsidRDefault="004A677C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7308AB">
              <w:rPr>
                <w:rFonts w:asciiTheme="minorHAnsi" w:hAnsiTheme="minorHAnsi" w:cstheme="minorHAnsi"/>
                <w:b/>
              </w:rPr>
              <w:t>ZAPŮJČENÍ TERMO-JÍDLONOSIČE</w:t>
            </w:r>
          </w:p>
          <w:p w:rsidR="0096591D" w:rsidRPr="007308AB" w:rsidRDefault="0096591D" w:rsidP="000F3BCC">
            <w:pPr>
              <w:suppressAutoHyphens/>
              <w:spacing w:line="22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7308AB">
              <w:rPr>
                <w:rFonts w:asciiTheme="minorHAnsi" w:hAnsiTheme="minorHAnsi" w:cstheme="minorHAnsi"/>
              </w:rPr>
              <w:t>Zapůjčení termo-jídlonosiče, který je majetkem organizace.</w:t>
            </w:r>
            <w:r w:rsidR="000F3BCC">
              <w:rPr>
                <w:rFonts w:asciiTheme="minorHAnsi" w:hAnsiTheme="minorHAnsi" w:cstheme="minorHAnsi"/>
              </w:rPr>
              <w:t xml:space="preserve"> Cena je uvedena v platném </w:t>
            </w:r>
            <w:proofErr w:type="spellStart"/>
            <w:r w:rsidR="000F3BCC">
              <w:rPr>
                <w:rFonts w:asciiTheme="minorHAnsi" w:hAnsiTheme="minorHAnsi" w:cstheme="minorHAnsi"/>
              </w:rPr>
              <w:t>úhradovníku</w:t>
            </w:r>
            <w:proofErr w:type="spellEnd"/>
            <w:r w:rsidR="000F3BCC">
              <w:rPr>
                <w:rFonts w:asciiTheme="minorHAnsi" w:hAnsiTheme="minorHAnsi" w:cstheme="minorHAnsi"/>
              </w:rPr>
              <w:t>.</w:t>
            </w:r>
          </w:p>
        </w:tc>
      </w:tr>
      <w:tr w:rsidR="00D811A1" w:rsidRPr="007308AB" w:rsidTr="00843690">
        <w:tc>
          <w:tcPr>
            <w:tcW w:w="2127" w:type="dxa"/>
          </w:tcPr>
          <w:p w:rsidR="00D811A1" w:rsidRPr="007308AB" w:rsidRDefault="00D811A1" w:rsidP="000F3BCC">
            <w:pPr>
              <w:pStyle w:val="Nadpis1"/>
              <w:spacing w:line="22" w:lineRule="atLeast"/>
              <w:rPr>
                <w:rStyle w:val="Siln"/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593" w:type="dxa"/>
          </w:tcPr>
          <w:p w:rsidR="00D811A1" w:rsidRPr="007308AB" w:rsidRDefault="00D811A1" w:rsidP="000F3BCC">
            <w:pPr>
              <w:suppressAutoHyphens/>
              <w:spacing w:line="22" w:lineRule="atLeast"/>
              <w:jc w:val="both"/>
              <w:rPr>
                <w:rStyle w:val="Siln"/>
                <w:rFonts w:asciiTheme="minorHAnsi" w:hAnsiTheme="minorHAnsi" w:cstheme="minorHAnsi"/>
                <w:color w:val="000000"/>
              </w:rPr>
            </w:pPr>
          </w:p>
        </w:tc>
      </w:tr>
    </w:tbl>
    <w:p w:rsidR="007047A5" w:rsidRPr="007308AB" w:rsidRDefault="007047A5" w:rsidP="000F3BCC">
      <w:pPr>
        <w:spacing w:line="22" w:lineRule="atLeast"/>
        <w:rPr>
          <w:rFonts w:asciiTheme="minorHAnsi" w:hAnsiTheme="minorHAnsi" w:cstheme="minorHAnsi"/>
        </w:rPr>
      </w:pPr>
    </w:p>
    <w:p w:rsidR="00116556" w:rsidRPr="00390E8E" w:rsidRDefault="00116556" w:rsidP="000F3BCC">
      <w:pPr>
        <w:spacing w:line="22" w:lineRule="atLeast"/>
      </w:pPr>
    </w:p>
    <w:sectPr w:rsidR="00116556" w:rsidRPr="00390E8E" w:rsidSect="004E1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ED" w:rsidRDefault="00FA7EED" w:rsidP="004E156B">
      <w:r>
        <w:separator/>
      </w:r>
    </w:p>
  </w:endnote>
  <w:endnote w:type="continuationSeparator" w:id="0">
    <w:p w:rsidR="00FA7EED" w:rsidRDefault="00FA7EED" w:rsidP="004E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B8" w:rsidRDefault="00624D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6B" w:rsidRPr="00624DB8" w:rsidRDefault="004E156B" w:rsidP="00624D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B8" w:rsidRDefault="00624D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ED" w:rsidRDefault="00FA7EED" w:rsidP="004E156B">
      <w:r>
        <w:separator/>
      </w:r>
    </w:p>
  </w:footnote>
  <w:footnote w:type="continuationSeparator" w:id="0">
    <w:p w:rsidR="00FA7EED" w:rsidRDefault="00FA7EED" w:rsidP="004E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B8" w:rsidRDefault="00624D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6B" w:rsidRDefault="00306D24">
    <w:pPr>
      <w:pStyle w:val="Zhlav"/>
    </w:pPr>
    <w:r>
      <w:rPr>
        <w:noProof/>
        <w:lang w:eastAsia="cs-CZ"/>
      </w:rPr>
      <w:drawing>
        <wp:inline distT="0" distB="0" distL="0" distR="0">
          <wp:extent cx="3049788" cy="84010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lastni_charita_nove_hrady_u_skutce_logo_barev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788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B1D">
      <w:tab/>
      <w:t xml:space="preserve">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B8" w:rsidRDefault="00624D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6FC"/>
    <w:multiLevelType w:val="hybridMultilevel"/>
    <w:tmpl w:val="56B6E1EA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98C"/>
    <w:multiLevelType w:val="hybridMultilevel"/>
    <w:tmpl w:val="92961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B515E"/>
    <w:multiLevelType w:val="hybridMultilevel"/>
    <w:tmpl w:val="5506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32B73"/>
    <w:multiLevelType w:val="hybridMultilevel"/>
    <w:tmpl w:val="7C9E4532"/>
    <w:lvl w:ilvl="0" w:tplc="B97C5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A1890"/>
    <w:multiLevelType w:val="hybridMultilevel"/>
    <w:tmpl w:val="A0A8E750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9229C"/>
    <w:multiLevelType w:val="hybridMultilevel"/>
    <w:tmpl w:val="03CCF99E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70D76"/>
    <w:multiLevelType w:val="hybridMultilevel"/>
    <w:tmpl w:val="4FBE9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2986"/>
    <w:multiLevelType w:val="hybridMultilevel"/>
    <w:tmpl w:val="21D67C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C695B"/>
    <w:multiLevelType w:val="hybridMultilevel"/>
    <w:tmpl w:val="F98AA8B2"/>
    <w:lvl w:ilvl="0" w:tplc="FEAA655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4CB7"/>
    <w:multiLevelType w:val="hybridMultilevel"/>
    <w:tmpl w:val="7666AF5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1855"/>
    <w:multiLevelType w:val="hybridMultilevel"/>
    <w:tmpl w:val="78C81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0389"/>
    <w:multiLevelType w:val="hybridMultilevel"/>
    <w:tmpl w:val="BE04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F8D"/>
    <w:multiLevelType w:val="hybridMultilevel"/>
    <w:tmpl w:val="4AB8D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F4868"/>
    <w:multiLevelType w:val="multilevel"/>
    <w:tmpl w:val="8A92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1B17C7"/>
    <w:multiLevelType w:val="multilevel"/>
    <w:tmpl w:val="D9AE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B412E"/>
    <w:multiLevelType w:val="hybridMultilevel"/>
    <w:tmpl w:val="786C545C"/>
    <w:lvl w:ilvl="0" w:tplc="FEAA655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0002"/>
    <w:multiLevelType w:val="hybridMultilevel"/>
    <w:tmpl w:val="FE0CCA90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B33C31"/>
    <w:multiLevelType w:val="hybridMultilevel"/>
    <w:tmpl w:val="84567356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9731E6"/>
    <w:multiLevelType w:val="hybridMultilevel"/>
    <w:tmpl w:val="17F6B20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724D7"/>
    <w:multiLevelType w:val="hybridMultilevel"/>
    <w:tmpl w:val="71D68DA0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513CC"/>
    <w:multiLevelType w:val="hybridMultilevel"/>
    <w:tmpl w:val="73389B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94911"/>
    <w:multiLevelType w:val="hybridMultilevel"/>
    <w:tmpl w:val="6B32D3C8"/>
    <w:lvl w:ilvl="0" w:tplc="DBEEB4FE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565CA084">
      <w:numFmt w:val="bullet"/>
      <w:lvlText w:val="•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65EF3"/>
    <w:multiLevelType w:val="multilevel"/>
    <w:tmpl w:val="A252D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FC08B2"/>
    <w:multiLevelType w:val="multilevel"/>
    <w:tmpl w:val="5E18307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AC71BB"/>
    <w:multiLevelType w:val="hybridMultilevel"/>
    <w:tmpl w:val="028E7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22"/>
  </w:num>
  <w:num w:numId="5">
    <w:abstractNumId w:val="19"/>
  </w:num>
  <w:num w:numId="6">
    <w:abstractNumId w:val="17"/>
  </w:num>
  <w:num w:numId="7">
    <w:abstractNumId w:val="2"/>
  </w:num>
  <w:num w:numId="8">
    <w:abstractNumId w:val="0"/>
  </w:num>
  <w:num w:numId="9">
    <w:abstractNumId w:val="4"/>
  </w:num>
  <w:num w:numId="10">
    <w:abstractNumId w:val="21"/>
  </w:num>
  <w:num w:numId="11">
    <w:abstractNumId w:val="5"/>
  </w:num>
  <w:num w:numId="12">
    <w:abstractNumId w:val="16"/>
  </w:num>
  <w:num w:numId="13">
    <w:abstractNumId w:val="8"/>
  </w:num>
  <w:num w:numId="14">
    <w:abstractNumId w:val="15"/>
  </w:num>
  <w:num w:numId="15">
    <w:abstractNumId w:val="7"/>
  </w:num>
  <w:num w:numId="16">
    <w:abstractNumId w:val="18"/>
  </w:num>
  <w:num w:numId="17">
    <w:abstractNumId w:val="9"/>
  </w:num>
  <w:num w:numId="18">
    <w:abstractNumId w:val="14"/>
  </w:num>
  <w:num w:numId="19">
    <w:abstractNumId w:val="3"/>
  </w:num>
  <w:num w:numId="20">
    <w:abstractNumId w:val="11"/>
  </w:num>
  <w:num w:numId="21">
    <w:abstractNumId w:val="12"/>
  </w:num>
  <w:num w:numId="22">
    <w:abstractNumId w:val="1"/>
  </w:num>
  <w:num w:numId="23">
    <w:abstractNumId w:val="10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AA"/>
    <w:rsid w:val="000048D9"/>
    <w:rsid w:val="00012C10"/>
    <w:rsid w:val="0005715D"/>
    <w:rsid w:val="00077F10"/>
    <w:rsid w:val="000A429B"/>
    <w:rsid w:val="000B6EC2"/>
    <w:rsid w:val="000C2AD1"/>
    <w:rsid w:val="000F3BCC"/>
    <w:rsid w:val="00116556"/>
    <w:rsid w:val="00144E76"/>
    <w:rsid w:val="001C6205"/>
    <w:rsid w:val="001D4A0C"/>
    <w:rsid w:val="00235FF1"/>
    <w:rsid w:val="002839A4"/>
    <w:rsid w:val="0029441F"/>
    <w:rsid w:val="002C2618"/>
    <w:rsid w:val="0030513F"/>
    <w:rsid w:val="00305943"/>
    <w:rsid w:val="00306D24"/>
    <w:rsid w:val="00323069"/>
    <w:rsid w:val="00333244"/>
    <w:rsid w:val="0034539C"/>
    <w:rsid w:val="00353C31"/>
    <w:rsid w:val="00385463"/>
    <w:rsid w:val="0039060C"/>
    <w:rsid w:val="00390E8E"/>
    <w:rsid w:val="003B29FC"/>
    <w:rsid w:val="003C3070"/>
    <w:rsid w:val="003F3BD2"/>
    <w:rsid w:val="00426C22"/>
    <w:rsid w:val="00441FE6"/>
    <w:rsid w:val="00447D3A"/>
    <w:rsid w:val="00455977"/>
    <w:rsid w:val="00486E04"/>
    <w:rsid w:val="004A677C"/>
    <w:rsid w:val="004B09BB"/>
    <w:rsid w:val="004E07AD"/>
    <w:rsid w:val="004E156B"/>
    <w:rsid w:val="00523382"/>
    <w:rsid w:val="00524A5C"/>
    <w:rsid w:val="005431EC"/>
    <w:rsid w:val="00551310"/>
    <w:rsid w:val="00567981"/>
    <w:rsid w:val="00573F82"/>
    <w:rsid w:val="00580CCF"/>
    <w:rsid w:val="005913C2"/>
    <w:rsid w:val="00596E8E"/>
    <w:rsid w:val="005C5AE1"/>
    <w:rsid w:val="005C7332"/>
    <w:rsid w:val="00602B1D"/>
    <w:rsid w:val="00624DB8"/>
    <w:rsid w:val="00654C6C"/>
    <w:rsid w:val="00682954"/>
    <w:rsid w:val="00686DEE"/>
    <w:rsid w:val="006C0F7B"/>
    <w:rsid w:val="006D62D4"/>
    <w:rsid w:val="006D64BE"/>
    <w:rsid w:val="006F3632"/>
    <w:rsid w:val="007047A5"/>
    <w:rsid w:val="00712247"/>
    <w:rsid w:val="007225D9"/>
    <w:rsid w:val="007308AB"/>
    <w:rsid w:val="00730E48"/>
    <w:rsid w:val="007355E3"/>
    <w:rsid w:val="00762485"/>
    <w:rsid w:val="00766206"/>
    <w:rsid w:val="0077334D"/>
    <w:rsid w:val="007768A4"/>
    <w:rsid w:val="007865C3"/>
    <w:rsid w:val="007A5DEA"/>
    <w:rsid w:val="007C1494"/>
    <w:rsid w:val="007C33E2"/>
    <w:rsid w:val="007D5971"/>
    <w:rsid w:val="007D7552"/>
    <w:rsid w:val="007E665D"/>
    <w:rsid w:val="00800205"/>
    <w:rsid w:val="0081400B"/>
    <w:rsid w:val="008157A1"/>
    <w:rsid w:val="008361D1"/>
    <w:rsid w:val="00843690"/>
    <w:rsid w:val="008451C0"/>
    <w:rsid w:val="008669AD"/>
    <w:rsid w:val="00882E91"/>
    <w:rsid w:val="008B7534"/>
    <w:rsid w:val="008B79C1"/>
    <w:rsid w:val="008C0EB3"/>
    <w:rsid w:val="008E1AE5"/>
    <w:rsid w:val="008E3D22"/>
    <w:rsid w:val="008F5448"/>
    <w:rsid w:val="009539B6"/>
    <w:rsid w:val="0096591D"/>
    <w:rsid w:val="00A207A3"/>
    <w:rsid w:val="00A613D7"/>
    <w:rsid w:val="00A66DF3"/>
    <w:rsid w:val="00A8511E"/>
    <w:rsid w:val="00AA1372"/>
    <w:rsid w:val="00AA5F79"/>
    <w:rsid w:val="00AB47F2"/>
    <w:rsid w:val="00AE780B"/>
    <w:rsid w:val="00AF1A72"/>
    <w:rsid w:val="00B4434A"/>
    <w:rsid w:val="00B51346"/>
    <w:rsid w:val="00B7008C"/>
    <w:rsid w:val="00B8234F"/>
    <w:rsid w:val="00B92394"/>
    <w:rsid w:val="00BD0CEC"/>
    <w:rsid w:val="00BD7B98"/>
    <w:rsid w:val="00C15939"/>
    <w:rsid w:val="00C450B6"/>
    <w:rsid w:val="00C71037"/>
    <w:rsid w:val="00C7361B"/>
    <w:rsid w:val="00C7714F"/>
    <w:rsid w:val="00CA1AB9"/>
    <w:rsid w:val="00CA5329"/>
    <w:rsid w:val="00CB2A4C"/>
    <w:rsid w:val="00CC158E"/>
    <w:rsid w:val="00CF1A5C"/>
    <w:rsid w:val="00CF6694"/>
    <w:rsid w:val="00D1190F"/>
    <w:rsid w:val="00D811A1"/>
    <w:rsid w:val="00D82669"/>
    <w:rsid w:val="00DC1441"/>
    <w:rsid w:val="00E1420A"/>
    <w:rsid w:val="00E31913"/>
    <w:rsid w:val="00E34307"/>
    <w:rsid w:val="00E96940"/>
    <w:rsid w:val="00F035AA"/>
    <w:rsid w:val="00F11799"/>
    <w:rsid w:val="00F31FE4"/>
    <w:rsid w:val="00F64578"/>
    <w:rsid w:val="00FA7EED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CE572"/>
  <w15:chartTrackingRefBased/>
  <w15:docId w15:val="{6C41A15E-58E0-4E38-90E0-72C42DC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unhideWhenUsed/>
    <w:qFormat/>
    <w:rsid w:val="007047A5"/>
    <w:pPr>
      <w:pBdr>
        <w:right w:val="single" w:sz="8" w:space="4" w:color="7C9E0E"/>
      </w:pBdr>
      <w:jc w:val="right"/>
      <w:outlineLvl w:val="0"/>
    </w:pPr>
    <w:rPr>
      <w:rFonts w:ascii="Arial" w:eastAsia="SimSun" w:hAnsi="Arial"/>
      <w:b/>
      <w:bCs/>
      <w:caps/>
      <w:color w:val="7C9E0E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E156B"/>
  </w:style>
  <w:style w:type="paragraph" w:styleId="Zpat">
    <w:name w:val="footer"/>
    <w:basedOn w:val="Normln"/>
    <w:link w:val="Zpat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56B"/>
  </w:style>
  <w:style w:type="character" w:styleId="Hypertextovodkaz">
    <w:name w:val="Hyperlink"/>
    <w:rsid w:val="004E156B"/>
    <w:rPr>
      <w:color w:val="0000FF"/>
      <w:u w:val="single"/>
    </w:rPr>
  </w:style>
  <w:style w:type="paragraph" w:customStyle="1" w:styleId="Normlnodsazen1">
    <w:name w:val="Normální odsazený1"/>
    <w:basedOn w:val="Normln"/>
    <w:rsid w:val="00B51346"/>
    <w:pPr>
      <w:suppressAutoHyphens/>
      <w:ind w:left="708"/>
    </w:pPr>
    <w:rPr>
      <w:lang w:eastAsia="ar-SA"/>
    </w:rPr>
  </w:style>
  <w:style w:type="paragraph" w:customStyle="1" w:styleId="normlnodsazen">
    <w:name w:val="normální odsazený"/>
    <w:basedOn w:val="Normln"/>
    <w:rsid w:val="00B51346"/>
    <w:pPr>
      <w:suppressAutoHyphens/>
      <w:ind w:left="357"/>
    </w:pPr>
    <w:rPr>
      <w:lang w:val="en-US" w:eastAsia="ar-SA"/>
    </w:rPr>
  </w:style>
  <w:style w:type="paragraph" w:styleId="Normlnodsazen0">
    <w:name w:val="Normal Indent"/>
    <w:basedOn w:val="Normln"/>
    <w:link w:val="NormlnodsazenChar"/>
    <w:unhideWhenUsed/>
    <w:rsid w:val="00B51346"/>
    <w:pPr>
      <w:ind w:left="708"/>
    </w:pPr>
  </w:style>
  <w:style w:type="character" w:customStyle="1" w:styleId="NormlnodsazenChar">
    <w:name w:val="Normální odsazený Char"/>
    <w:link w:val="Normlnodsazen0"/>
    <w:rsid w:val="00B5134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7047A5"/>
    <w:rPr>
      <w:rFonts w:ascii="Arial" w:eastAsia="SimSun" w:hAnsi="Arial" w:cs="Times New Roman"/>
      <w:b/>
      <w:bCs/>
      <w:caps/>
      <w:color w:val="7C9E0E"/>
      <w:kern w:val="20"/>
      <w:sz w:val="18"/>
      <w:szCs w:val="18"/>
      <w:lang w:eastAsia="cs-CZ"/>
    </w:rPr>
  </w:style>
  <w:style w:type="paragraph" w:styleId="Bezmezer">
    <w:name w:val="No Spacing"/>
    <w:uiPriority w:val="3"/>
    <w:qFormat/>
    <w:rsid w:val="007047A5"/>
    <w:pPr>
      <w:spacing w:after="0" w:line="240" w:lineRule="auto"/>
    </w:pPr>
    <w:rPr>
      <w:rFonts w:ascii="Arial" w:eastAsia="SimSun" w:hAnsi="Arial" w:cs="Times New Roman"/>
      <w:color w:val="262626"/>
      <w:sz w:val="18"/>
      <w:szCs w:val="18"/>
      <w:lang w:eastAsia="cs-CZ"/>
    </w:rPr>
  </w:style>
  <w:style w:type="character" w:styleId="Siln">
    <w:name w:val="Strong"/>
    <w:uiPriority w:val="22"/>
    <w:qFormat/>
    <w:rsid w:val="007047A5"/>
    <w:rPr>
      <w:b/>
      <w:bCs/>
    </w:rPr>
  </w:style>
  <w:style w:type="paragraph" w:customStyle="1" w:styleId="Jmno">
    <w:name w:val="Jméno"/>
    <w:basedOn w:val="Normln"/>
    <w:uiPriority w:val="2"/>
    <w:qFormat/>
    <w:rsid w:val="007047A5"/>
    <w:rPr>
      <w:rFonts w:ascii="Franklin Gothic Medium" w:eastAsia="SimHei" w:hAnsi="Franklin Gothic Medium"/>
      <w:caps/>
      <w:color w:val="7C9E0E"/>
      <w:sz w:val="48"/>
      <w:szCs w:val="48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8E3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8E3D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Karasová</dc:creator>
  <cp:keywords/>
  <dc:description/>
  <cp:lastModifiedBy>Josef Šmolík</cp:lastModifiedBy>
  <cp:revision>4</cp:revision>
  <dcterms:created xsi:type="dcterms:W3CDTF">2025-03-24T11:02:00Z</dcterms:created>
  <dcterms:modified xsi:type="dcterms:W3CDTF">2025-04-22T10:42:00Z</dcterms:modified>
</cp:coreProperties>
</file>